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D9" w:rsidRPr="00E069D9" w:rsidRDefault="00E069D9" w:rsidP="00E069D9">
      <w:pPr>
        <w:tabs>
          <w:tab w:val="left" w:pos="6600"/>
        </w:tabs>
        <w:spacing w:after="0" w:line="612" w:lineRule="exact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:rsidR="00E069D9" w:rsidRPr="00E069D9" w:rsidRDefault="00E069D9" w:rsidP="00E069D9">
      <w:pPr>
        <w:spacing w:after="0" w:line="240" w:lineRule="auto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color w:val="231F20"/>
          <w:sz w:val="28"/>
          <w:szCs w:val="28"/>
        </w:rPr>
        <w:t>SEMINÁRNÍ</w:t>
      </w:r>
      <w:r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Pr="00E069D9">
        <w:rPr>
          <w:rFonts w:eastAsia="Segoe UI" w:cstheme="minorHAnsi"/>
          <w:color w:val="231F20"/>
          <w:sz w:val="28"/>
          <w:szCs w:val="28"/>
        </w:rPr>
        <w:t>KURZ</w:t>
      </w:r>
      <w:r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Pr="00E069D9">
        <w:rPr>
          <w:rFonts w:eastAsia="Segoe UI" w:cstheme="minorHAnsi"/>
          <w:color w:val="231F20"/>
          <w:sz w:val="28"/>
          <w:szCs w:val="28"/>
        </w:rPr>
        <w:t>51.</w:t>
      </w:r>
    </w:p>
    <w:p w:rsidR="00E069D9" w:rsidRPr="00E069D9" w:rsidRDefault="00E069D9" w:rsidP="00E069D9">
      <w:pPr>
        <w:spacing w:after="0" w:line="336" w:lineRule="exact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FL</w:t>
      </w:r>
      <w:r w:rsidRPr="00E069D9">
        <w:rPr>
          <w:rFonts w:eastAsia="Segoe UI" w:cstheme="minorHAnsi"/>
          <w:b/>
          <w:bCs/>
          <w:color w:val="231F20"/>
          <w:spacing w:val="5"/>
          <w:sz w:val="28"/>
          <w:szCs w:val="28"/>
        </w:rPr>
        <w:t>E</w:t>
      </w:r>
      <w:r w:rsidRPr="00E069D9">
        <w:rPr>
          <w:rFonts w:eastAsia="Segoe UI" w:cstheme="minorHAnsi"/>
          <w:b/>
          <w:bCs/>
          <w:color w:val="231F20"/>
          <w:spacing w:val="-4"/>
          <w:sz w:val="28"/>
          <w:szCs w:val="28"/>
        </w:rPr>
        <w:t>X</w:t>
      </w:r>
      <w:r w:rsidRPr="00E069D9">
        <w:rPr>
          <w:rFonts w:eastAsia="Segoe UI" w:cstheme="minorHAnsi"/>
          <w:b/>
          <w:bCs/>
          <w:color w:val="231F20"/>
          <w:spacing w:val="-11"/>
          <w:sz w:val="28"/>
          <w:szCs w:val="28"/>
        </w:rPr>
        <w:t>O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TISK</w:t>
      </w:r>
      <w:r w:rsidRPr="00E069D9">
        <w:rPr>
          <w:rFonts w:eastAsia="Segoe UI" w:cstheme="minorHAnsi"/>
          <w:b/>
          <w:bCs/>
          <w:color w:val="231F20"/>
          <w:spacing w:val="-6"/>
          <w:sz w:val="28"/>
          <w:szCs w:val="28"/>
        </w:rPr>
        <w:t xml:space="preserve"> 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- ZÁK</w:t>
      </w:r>
      <w:r w:rsidRPr="00E069D9">
        <w:rPr>
          <w:rFonts w:eastAsia="Segoe UI" w:cstheme="minorHAnsi"/>
          <w:b/>
          <w:bCs/>
          <w:color w:val="231F20"/>
          <w:spacing w:val="6"/>
          <w:sz w:val="28"/>
          <w:szCs w:val="28"/>
        </w:rPr>
        <w:t>L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ADNÍ KURZ</w:t>
      </w:r>
    </w:p>
    <w:p w:rsidR="00E069D9" w:rsidRPr="00E069D9" w:rsidRDefault="00E069D9" w:rsidP="00E069D9">
      <w:pPr>
        <w:spacing w:before="15" w:after="0" w:line="280" w:lineRule="exact"/>
        <w:rPr>
          <w:rFonts w:cstheme="minorHAnsi"/>
          <w:sz w:val="28"/>
          <w:szCs w:val="28"/>
        </w:rPr>
      </w:pPr>
    </w:p>
    <w:p w:rsidR="00E069D9" w:rsidRPr="00E069D9" w:rsidRDefault="00E069D9" w:rsidP="00E069D9">
      <w:pPr>
        <w:spacing w:after="0" w:line="240" w:lineRule="auto"/>
        <w:ind w:left="139"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závazn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Seminárn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kur</w:t>
      </w:r>
      <w:r w:rsidRPr="00E069D9">
        <w:rPr>
          <w:rFonts w:eastAsia="Segoe UI" w:cstheme="minorHAnsi"/>
          <w:color w:val="231F20"/>
          <w:sz w:val="24"/>
          <w:szCs w:val="24"/>
        </w:rPr>
        <w:t>z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gram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52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proofErr w:type="gram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odborné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centr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Univerzit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P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ARDUBIC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dnech</w:t>
      </w:r>
      <w:proofErr w:type="spellEnd"/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19.9. – 21.9.2023</w:t>
      </w:r>
      <w:r w:rsidRPr="00E069D9">
        <w:rPr>
          <w:rFonts w:eastAsia="Segoe UI" w:cstheme="minorHAnsi"/>
          <w:color w:val="231F20"/>
          <w:w w:val="196"/>
          <w:sz w:val="24"/>
          <w:szCs w:val="24"/>
        </w:rPr>
        <w:t xml:space="preserve"> </w:t>
      </w:r>
    </w:p>
    <w:p w:rsidR="00E069D9" w:rsidRPr="00E069D9" w:rsidRDefault="00E069D9" w:rsidP="00E069D9">
      <w:pPr>
        <w:spacing w:before="17" w:after="0" w:line="240" w:lineRule="exact"/>
        <w:rPr>
          <w:rFonts w:cstheme="minorHAnsi"/>
          <w:sz w:val="24"/>
          <w:szCs w:val="24"/>
        </w:rPr>
      </w:pPr>
    </w:p>
    <w:p w:rsidR="00E069D9" w:rsidRPr="00E069D9" w:rsidRDefault="00E069D9" w:rsidP="00E069D9">
      <w:pPr>
        <w:spacing w:after="0" w:line="240" w:lineRule="auto"/>
        <w:ind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</w:t>
      </w: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before="5" w:after="0" w:line="220" w:lineRule="exact"/>
        <w:rPr>
          <w:rFonts w:cstheme="minorHAnsi"/>
        </w:rPr>
      </w:pPr>
    </w:p>
    <w:p w:rsidR="00E069D9" w:rsidRPr="00E069D9" w:rsidRDefault="00E069D9" w:rsidP="00E069D9">
      <w:pPr>
        <w:spacing w:after="0" w:line="240" w:lineRule="auto"/>
        <w:ind w:left="1257" w:right="-20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 . . . . . . . . . . . . . . . . . . . . . . . . . . . . . . . . . . . . . . . . . . . . . . . . . . . . . . . .</w:t>
      </w:r>
    </w:p>
    <w:p w:rsidR="00E069D9" w:rsidRPr="00E069D9" w:rsidRDefault="00E069D9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 xml:space="preserve">. . . . . . . . . . . . . . . . . . . . . . . . . . . . . . . . . . . . . . . . . . . . . . . . . . . . . . . . . </w:t>
      </w:r>
    </w:p>
    <w:p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Byl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jsem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informován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že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pro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účast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na</w:t>
      </w:r>
      <w:proofErr w:type="spellEnd"/>
      <w:proofErr w:type="gram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seminárním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je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třeba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mít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6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vzorků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dobrých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nezdařilých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flexotiskem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potištěných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vyrobených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vlastním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závodě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nebo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u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jiného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výrobce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:rsid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12"/>
          <w:sz w:val="24"/>
          <w:szCs w:val="24"/>
        </w:rPr>
      </w:pPr>
    </w:p>
    <w:p w:rsid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proofErr w:type="gramStart"/>
      <w:r w:rsidRPr="00E069D9">
        <w:rPr>
          <w:rFonts w:eastAsia="Segoe UI" w:cstheme="minorHAnsi"/>
          <w:color w:val="231F20"/>
          <w:spacing w:val="-1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tano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předmět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odbornýc</w:t>
      </w:r>
      <w:r w:rsidRPr="00E069D9">
        <w:rPr>
          <w:rFonts w:eastAsia="Segoe UI" w:cstheme="minorHAnsi"/>
          <w:color w:val="231F20"/>
          <w:sz w:val="24"/>
          <w:szCs w:val="24"/>
        </w:rPr>
        <w:t>h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konzultací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proofErr w:type="gram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Užitečn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bud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lup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zvětšujíc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8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-10x.</w:t>
      </w:r>
      <w:proofErr w:type="gramEnd"/>
    </w:p>
    <w:p w:rsidR="00E069D9" w:rsidRPr="00E069D9" w:rsidRDefault="00E069D9" w:rsidP="00E069D9">
      <w:pPr>
        <w:spacing w:before="25" w:after="0" w:line="240" w:lineRule="auto"/>
        <w:ind w:left="139" w:right="-20"/>
        <w:rPr>
          <w:rFonts w:eastAsia="Segoe UI" w:cstheme="minorHAnsi"/>
          <w:sz w:val="24"/>
          <w:szCs w:val="24"/>
        </w:rPr>
      </w:pPr>
    </w:p>
    <w:p w:rsidR="00E069D9" w:rsidRPr="00E069D9" w:rsidRDefault="00E069D9" w:rsidP="00E069D9">
      <w:pPr>
        <w:spacing w:before="25" w:after="0" w:line="240" w:lineRule="auto"/>
        <w:ind w:left="139" w:right="-20"/>
        <w:rPr>
          <w:rFonts w:eastAsia="Segoe UI Semibold" w:cstheme="minorHAnsi"/>
          <w:sz w:val="24"/>
          <w:szCs w:val="24"/>
        </w:rPr>
      </w:pP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J</w:t>
      </w:r>
      <w:r w:rsidRPr="00E069D9">
        <w:rPr>
          <w:rFonts w:eastAsia="Segoe UI Semibold" w:cstheme="minorHAnsi"/>
          <w:color w:val="231F20"/>
          <w:sz w:val="24"/>
          <w:szCs w:val="24"/>
        </w:rPr>
        <w:t>e</w:t>
      </w:r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nutn</w:t>
      </w:r>
      <w:r w:rsidRPr="00E069D9">
        <w:rPr>
          <w:rFonts w:eastAsia="Segoe UI Semibold" w:cstheme="minorHAnsi"/>
          <w:color w:val="231F20"/>
          <w:sz w:val="24"/>
          <w:szCs w:val="24"/>
        </w:rPr>
        <w:t>é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vzí</w:t>
      </w:r>
      <w:r w:rsidRPr="00E069D9">
        <w:rPr>
          <w:rFonts w:eastAsia="Segoe UI Semibold" w:cstheme="minorHAnsi"/>
          <w:color w:val="231F20"/>
          <w:sz w:val="24"/>
          <w:szCs w:val="24"/>
        </w:rPr>
        <w:t>t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 Semibold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r w:rsidRPr="00E069D9">
        <w:rPr>
          <w:rFonts w:eastAsia="Segoe UI Semibold" w:cstheme="minorHAnsi"/>
          <w:color w:val="231F20"/>
          <w:sz w:val="24"/>
          <w:szCs w:val="24"/>
        </w:rPr>
        <w:t>s</w:t>
      </w:r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sebo</w:t>
      </w:r>
      <w:r w:rsidRPr="00E069D9">
        <w:rPr>
          <w:rFonts w:eastAsia="Segoe UI Semibold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pracovn</w:t>
      </w:r>
      <w:r w:rsidRPr="00E069D9">
        <w:rPr>
          <w:rFonts w:eastAsia="Segoe UI Semibold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pláš</w:t>
      </w:r>
      <w:r w:rsidRPr="00E069D9">
        <w:rPr>
          <w:rFonts w:eastAsia="Segoe UI Semibold" w:cstheme="minorHAnsi"/>
          <w:color w:val="231F20"/>
          <w:sz w:val="24"/>
          <w:szCs w:val="24"/>
        </w:rPr>
        <w:t>ť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neb</w:t>
      </w:r>
      <w:r w:rsidRPr="00E069D9">
        <w:rPr>
          <w:rFonts w:eastAsia="Segoe UI Semibold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jin</w:t>
      </w:r>
      <w:r w:rsidRPr="00E069D9">
        <w:rPr>
          <w:rFonts w:eastAsia="Segoe UI Semibold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vhodn</w:t>
      </w:r>
      <w:r w:rsidRPr="00E069D9">
        <w:rPr>
          <w:rFonts w:eastAsia="Segoe UI Semibold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pracovn</w:t>
      </w:r>
      <w:r w:rsidRPr="00E069D9">
        <w:rPr>
          <w:rFonts w:eastAsia="Segoe UI Semibold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odě</w:t>
      </w:r>
      <w:r w:rsidRPr="00E069D9">
        <w:rPr>
          <w:rFonts w:eastAsia="Segoe UI Semibold" w:cstheme="minorHAnsi"/>
          <w:color w:val="231F20"/>
          <w:sz w:val="24"/>
          <w:szCs w:val="24"/>
        </w:rPr>
        <w:t>v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 Semibold" w:cstheme="minorHAnsi"/>
          <w:color w:val="231F20"/>
          <w:sz w:val="24"/>
          <w:szCs w:val="24"/>
        </w:rPr>
        <w:t>a</w:t>
      </w:r>
      <w:proofErr w:type="spellEnd"/>
      <w:proofErr w:type="gram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pra</w:t>
      </w:r>
      <w:r w:rsidRPr="00E069D9">
        <w:rPr>
          <w:rFonts w:eastAsia="Segoe UI Semibold" w:cstheme="minorHAnsi"/>
          <w:color w:val="231F20"/>
          <w:spacing w:val="-6"/>
          <w:sz w:val="24"/>
          <w:szCs w:val="24"/>
        </w:rPr>
        <w:t>k</w:t>
      </w: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tic</w:t>
      </w:r>
      <w:r w:rsidRPr="00E069D9">
        <w:rPr>
          <w:rFonts w:eastAsia="Segoe UI Semibold" w:cstheme="minorHAnsi"/>
          <w:color w:val="231F20"/>
          <w:spacing w:val="-9"/>
          <w:sz w:val="24"/>
          <w:szCs w:val="24"/>
        </w:rPr>
        <w:t>k</w:t>
      </w:r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o</w:t>
      </w:r>
      <w:r w:rsidRPr="00E069D9">
        <w:rPr>
          <w:rFonts w:eastAsia="Segoe UI Semibold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 Semibold" w:cstheme="minorHAnsi"/>
          <w:color w:val="231F20"/>
          <w:spacing w:val="-15"/>
          <w:sz w:val="24"/>
          <w:szCs w:val="24"/>
        </w:rPr>
        <w:t xml:space="preserve"> </w:t>
      </w:r>
      <w:proofErr w:type="spellStart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výuku</w:t>
      </w:r>
      <w:proofErr w:type="spellEnd"/>
      <w:r w:rsidRPr="00E069D9">
        <w:rPr>
          <w:rFonts w:eastAsia="Segoe UI Semibold" w:cstheme="minorHAnsi"/>
          <w:color w:val="231F20"/>
          <w:spacing w:val="-5"/>
          <w:sz w:val="24"/>
          <w:szCs w:val="24"/>
        </w:rPr>
        <w:t>.</w:t>
      </w:r>
    </w:p>
    <w:p w:rsidR="00E069D9" w:rsidRPr="00E069D9" w:rsidRDefault="00E069D9" w:rsidP="00E069D9">
      <w:pPr>
        <w:spacing w:before="1" w:after="0" w:line="110" w:lineRule="exact"/>
        <w:rPr>
          <w:rFonts w:cstheme="minorHAnsi"/>
          <w:sz w:val="11"/>
          <w:szCs w:val="11"/>
        </w:rPr>
      </w:pPr>
    </w:p>
    <w:p w:rsid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tisku,z.s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uhradí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</w:t>
      </w:r>
      <w:r w:rsidRPr="00E069D9">
        <w:rPr>
          <w:rFonts w:eastAsia="Segoe UI" w:cstheme="minorHAnsi"/>
          <w:color w:val="231F20"/>
          <w:sz w:val="24"/>
          <w:szCs w:val="24"/>
        </w:rPr>
        <w:t>d</w:t>
      </w:r>
      <w:proofErr w:type="spellEnd"/>
      <w:r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termínem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zahájen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Pr="00E069D9">
        <w:rPr>
          <w:rFonts w:eastAsia="Segoe UI" w:cstheme="minorHAnsi"/>
          <w:color w:val="231F20"/>
          <w:sz w:val="24"/>
          <w:szCs w:val="24"/>
        </w:rPr>
        <w:t>l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>20230919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náklad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výši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8.000,-</w:t>
      </w:r>
      <w:r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z w:val="24"/>
          <w:szCs w:val="24"/>
        </w:rPr>
        <w:t>č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(pr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21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A)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bookmarkStart w:id="0" w:name="_GoBack"/>
      <w:bookmarkEnd w:id="0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21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(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tj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ty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kteř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</w:t>
      </w:r>
      <w:r w:rsidRPr="00E069D9">
        <w:rPr>
          <w:rFonts w:eastAsia="Segoe UI" w:cstheme="minorHAnsi"/>
          <w:color w:val="231F20"/>
          <w:sz w:val="24"/>
          <w:szCs w:val="24"/>
        </w:rPr>
        <w:t>d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zahájení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prokáž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uhrazení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příslušnéh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poplatk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kolektivn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členství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)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j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kurzovn</w:t>
      </w:r>
      <w:r w:rsidRPr="00E069D9">
        <w:rPr>
          <w:rFonts w:eastAsia="Segoe UI" w:cstheme="minorHAnsi"/>
          <w:color w:val="231F20"/>
          <w:sz w:val="24"/>
          <w:szCs w:val="24"/>
        </w:rPr>
        <w:t>é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6.000</w:t>
      </w:r>
      <w:proofErr w:type="gram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z w:val="24"/>
          <w:szCs w:val="24"/>
        </w:rPr>
        <w:t>-</w:t>
      </w:r>
      <w:proofErr w:type="gram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sz w:val="24"/>
          <w:szCs w:val="24"/>
        </w:rPr>
      </w:pPr>
      <w:proofErr w:type="gramStart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Na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obrženou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platbu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bude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vystaven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daňový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doklad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>.</w:t>
      </w:r>
      <w:proofErr w:type="gramEnd"/>
    </w:p>
    <w:p w:rsidR="00E069D9" w:rsidRPr="00E069D9" w:rsidRDefault="00E069D9" w:rsidP="00E069D9">
      <w:pPr>
        <w:spacing w:before="7" w:after="0" w:line="140" w:lineRule="exact"/>
        <w:rPr>
          <w:rFonts w:cstheme="minorHAnsi"/>
          <w:sz w:val="14"/>
          <w:szCs w:val="14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tabs>
          <w:tab w:val="left" w:pos="6160"/>
        </w:tabs>
        <w:spacing w:after="0" w:line="240" w:lineRule="auto"/>
        <w:ind w:left="139"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Částka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bude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poukázána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bankou</w:t>
      </w:r>
      <w:proofErr w:type="spellEnd"/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:  .</w:t>
      </w:r>
      <w:r>
        <w:rPr>
          <w:rFonts w:eastAsia="Segoe UI" w:cstheme="minorHAnsi"/>
          <w:color w:val="231F20"/>
          <w:sz w:val="24"/>
          <w:szCs w:val="24"/>
        </w:rPr>
        <w:t xml:space="preserve"> . . . . . . . . . . . . . . </w:t>
      </w:r>
      <w:proofErr w:type="gramEnd"/>
      <w:r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ab/>
      </w:r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č</w:t>
      </w:r>
      <w:proofErr w:type="gramEnd"/>
      <w:r w:rsidRPr="00E069D9">
        <w:rPr>
          <w:rFonts w:eastAsia="Segoe UI" w:cstheme="minorHAnsi"/>
          <w:color w:val="231F20"/>
          <w:sz w:val="24"/>
          <w:szCs w:val="24"/>
        </w:rPr>
        <w:t xml:space="preserve">.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účtu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 . . . . . .</w:t>
      </w:r>
      <w:r>
        <w:rPr>
          <w:rFonts w:eastAsia="Segoe UI" w:cstheme="minorHAnsi"/>
          <w:color w:val="231F20"/>
          <w:sz w:val="24"/>
          <w:szCs w:val="24"/>
        </w:rPr>
        <w:t xml:space="preserve"> . . . . . . . . . . . . . </w:t>
      </w: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:rsidR="00E069D9" w:rsidRPr="00E069D9" w:rsidRDefault="00E069D9" w:rsidP="00E069D9">
      <w:pPr>
        <w:spacing w:before="17" w:after="0" w:line="220" w:lineRule="exact"/>
        <w:rPr>
          <w:rFonts w:cstheme="minorHAnsi"/>
        </w:rPr>
      </w:pPr>
    </w:p>
    <w:p w:rsidR="00E069D9" w:rsidRPr="00E069D9" w:rsidRDefault="00E069D9" w:rsidP="00E069D9">
      <w:pPr>
        <w:tabs>
          <w:tab w:val="left" w:pos="6660"/>
          <w:tab w:val="left" w:pos="7780"/>
        </w:tabs>
        <w:spacing w:after="0" w:line="288" w:lineRule="exact"/>
        <w:ind w:left="731" w:right="66" w:hanging="592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ab/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z w:val="24"/>
          <w:szCs w:val="24"/>
        </w:rPr>
        <w:t>razítko</w:t>
      </w:r>
      <w:proofErr w:type="spellEnd"/>
      <w:proofErr w:type="gram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firmy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ab/>
      </w:r>
      <w:r w:rsidRPr="00E069D9">
        <w:rPr>
          <w:rFonts w:eastAsia="Segoe UI" w:cstheme="minorHAnsi"/>
          <w:color w:val="231F20"/>
          <w:sz w:val="24"/>
          <w:szCs w:val="24"/>
        </w:rPr>
        <w:tab/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podpis</w:t>
      </w:r>
      <w:proofErr w:type="spellEnd"/>
    </w:p>
    <w:p w:rsidR="00A4190F" w:rsidRPr="00E069D9" w:rsidRDefault="00A4190F" w:rsidP="00EF419E">
      <w:pPr>
        <w:pStyle w:val="Bezmezer"/>
        <w:rPr>
          <w:rFonts w:cstheme="minorHAnsi"/>
          <w:b/>
          <w:sz w:val="28"/>
        </w:rPr>
      </w:pP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2F" w:rsidRDefault="00EF4A2F" w:rsidP="00D51D7D">
      <w:pPr>
        <w:spacing w:after="0" w:line="240" w:lineRule="auto"/>
      </w:pPr>
      <w:r>
        <w:separator/>
      </w:r>
    </w:p>
  </w:endnote>
  <w:endnote w:type="continuationSeparator" w:id="0">
    <w:p w:rsidR="00EF4A2F" w:rsidRDefault="00EF4A2F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4D13D" wp14:editId="259C032A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C2zQEAAMQDAAAOAAAAZHJzL2Uyb0RvYy54bWysU8tu1DAU3SP1HyzvmSQjpoJoMl20ohtE&#10;R0DZu871xMUv2WaS+ZQu+QC+ouK/uHYyAfUhIdSNZcfnnHvP8c36bNCK7MEHaU1Dq0VJCRhuW2l2&#10;Db3+8v71W0pCZKZlyhpo6AECPducvFr3roal7axqwRMUMaHuXUO7GF1dFIF3oFlYWAcGL4X1mkU8&#10;+l3RetajulbFsixPi9761nnLIQT8ejFe0k3WFwJ4vBIiQCSqodhbzKvP601ai82a1TvPXCf51Ab7&#10;jy40kwaLzlIXLDLy3ctHUlpyb4MVccGtLqwQkkP2gG6q8oGbzx1zkL1gOMHNMYWXk+Uf91tPZNvQ&#10;FSWGaXyi7a+7+5/6/gcJzt4a7I+sUky9CzWiz83WT6fgtj55HoTXRCjpvuIE5BTQFxlyyIc5ZBgi&#10;4fhxdfpuWb3Bt+B4V62WuEW9YpRJcs6HeAlWk7RpqJImZcBqtv8Q4gg9QpCX2hobybt4UJDAynwC&#10;gb6w4NhSnig4V57sGc5C+62aymZkogip1Ewqc8lnSRM20SBP2b8SZ3SuaE2ciVoa65+qGodjq2LE&#10;H12PXpPtG9se8rPkOHBUcqDTWKdZ/Puc6X9+vs1vAAAA//8DAFBLAwQUAAYACAAAACEAcIUOst4A&#10;AAAIAQAADwAAAGRycy9kb3ducmV2LnhtbEyPwU7DMBBE70j8g7VIXKrWSauGEOJUqBIXOFAKH+Ak&#10;SxJhr0Pspu7fs5zguDOj2TflLlojZpz84EhBukpAIDWuHahT8PH+tMxB+KCp1cYRKrigh111fVXq&#10;onVnesP5GDrBJeQLraAPYSyk9E2PVvuVG5HY+3ST1YHPqZPtpM9cbo1cJ0kmrR6IP/R6xH2Pzdfx&#10;ZBU8vx4Wl3XMFt9323of59zEF2+Uur2Jjw8gAsbwF4ZffEaHiplqd6LWC6NgmW44yfomA8F+fr9N&#10;QdQsZAnIqpT/B1Q/AAAA//8DAFBLAQItABQABgAIAAAAIQC2gziS/gAAAOEBAAATAAAAAAAAAAAA&#10;AAAAAAAAAABbQ29udGVudF9UeXBlc10ueG1sUEsBAi0AFAAGAAgAAAAhADj9If/WAAAAlAEAAAsA&#10;AAAAAAAAAAAAAAAALwEAAF9yZWxzLy5yZWxzUEsBAi0AFAAGAAgAAAAhAAW7cLbNAQAAxAMAAA4A&#10;AAAAAAAAAAAAAAAALgIAAGRycy9lMm9Eb2MueG1sUEsBAi0AFAAGAAgAAAAhAHCFDrLeAAAACAEA&#10;AA8AAAAAAAAAAAAAAAAAJwQAAGRycy9kb3ducmV2LnhtbFBLBQYAAAAABAAEAPMAAAAyBQAAAAA=&#10;" strokecolor="black [3040]"/>
          </w:pict>
        </mc:Fallback>
      </mc:AlternateContent>
    </w:r>
  </w:p>
  <w:p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2F" w:rsidRDefault="00EF4A2F" w:rsidP="00D51D7D">
      <w:pPr>
        <w:spacing w:after="0" w:line="240" w:lineRule="auto"/>
      </w:pPr>
      <w:r>
        <w:separator/>
      </w:r>
    </w:p>
  </w:footnote>
  <w:footnote w:type="continuationSeparator" w:id="0">
    <w:p w:rsidR="00EF4A2F" w:rsidRDefault="00EF4A2F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511038FE" wp14:editId="766750DF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75794A21" wp14:editId="491DDA42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OzwQEAALYDAAAOAAAAZHJzL2Uyb0RvYy54bWysU8Fu2zAMvQ/YPwi6L3batBiMOD202C5F&#10;G2zdB6gyFWuTREFSY+dTdtwH7CuK/VcpJXGHbhiGYRdalN4j+Uh6eTFaw7YQokbX8vms5gycxE67&#10;Tcs/3b1785azmITrhEEHLd9B5Ber16+Wg2/gBHs0HQRGQVxsBt/yPiXfVFWUPVgRZ+jB0aPCYEUi&#10;N2yqLoiBoltTndT1eTVg6HxACTHS7dX+ka9KfKVAplulIiRmWk61pWJDsffZVqulaDZB+F7LQxni&#10;H6qwQjtKOoW6Ekmwh6B/CWW1DBhRpZlEW6FSWkLRQGrm9Qs1H3vhoWih5kQ/tSn+v7DyZrsOTHct&#10;X3DmhKURrX98ffxuH7+x6PGzo/rYIrdp8LEh9KVbh4MX/TpkzaMKNn9JDRtLa3dTa2FMTNLl+dlp&#10;fbqgCcjjW/VM9CGm94CW5UPLjXZZtWjE9jomSkbQI4ScXMg+dTmlnYEMNu4DKFJCyeaFXXYILk1g&#10;W0HT777MswyKVZCZorQxE6n+M+mAzTQoe/W3xAldMqJLE9Fqh+F3WdN4LFXt8UfVe61Z9j12uzKI&#10;0g5ajqLssMh5+372C/35d1s9AQAA//8DAFBLAwQUAAYACAAAACEAyUO5A90AAAAJAQAADwAAAGRy&#10;cy9kb3ducmV2LnhtbEyPTU+EMBCG7yb+h2ZMvO22q1EQKRvjx0kPiB48dukIZOmU0C6gv94xe9Dj&#10;zPvknWfy7eJ6MeEYOk8aNmsFAqn2tqNGw/vb0yoFEaIha3pPqOELA2yL05PcZNbP9IpTFRvBJRQy&#10;o6GNccikDHWLzoS1H5A4+/SjM5HHsZF2NDOXu15eKHUtnemIL7RmwPsW6311cBqSx+eqHOaHl+9S&#10;JrIsJx/T/YfW52fL3S2IiEv8g+FXn9WhYKedP5ANotewStINoxyoBAQDN1fqEsTuuJBFLv9/UPwA&#10;AAD//wMAUEsBAi0AFAAGAAgAAAAhALaDOJL+AAAA4QEAABMAAAAAAAAAAAAAAAAAAAAAAFtDb250&#10;ZW50X1R5cGVzXS54bWxQSwECLQAUAAYACAAAACEAOP0h/9YAAACUAQAACwAAAAAAAAAAAAAAAAAv&#10;AQAAX3JlbHMvLnJlbHNQSwECLQAUAAYACAAAACEAI31Ds8EBAAC2AwAADgAAAAAAAAAAAAAAAAAu&#10;AgAAZHJzL2Uyb0RvYy54bWxQSwECLQAUAAYACAAAACEAyUO5A90AAAAJAQAADwAAAAAAAAAAAAAA&#10;AAAbBAAAZHJzL2Rvd25yZXYueG1sUEsFBgAAAAAEAAQA8wAAACU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184BAA"/>
    <w:rsid w:val="003B2CFC"/>
    <w:rsid w:val="00454E13"/>
    <w:rsid w:val="004F3C82"/>
    <w:rsid w:val="00597409"/>
    <w:rsid w:val="006A5C6B"/>
    <w:rsid w:val="006B4FD3"/>
    <w:rsid w:val="008A059F"/>
    <w:rsid w:val="009F5AEF"/>
    <w:rsid w:val="00A4190F"/>
    <w:rsid w:val="00AF340A"/>
    <w:rsid w:val="00BF6F08"/>
    <w:rsid w:val="00C25609"/>
    <w:rsid w:val="00D51D7D"/>
    <w:rsid w:val="00D653A5"/>
    <w:rsid w:val="00E069D9"/>
    <w:rsid w:val="00EB6FE8"/>
    <w:rsid w:val="00EF419E"/>
    <w:rsid w:val="00E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3</cp:revision>
  <dcterms:created xsi:type="dcterms:W3CDTF">2023-07-28T13:31:00Z</dcterms:created>
  <dcterms:modified xsi:type="dcterms:W3CDTF">2023-07-28T13:32:00Z</dcterms:modified>
</cp:coreProperties>
</file>